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451A9" w:rsidRPr="001671B0" w:rsidTr="00AE0278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451A9" w:rsidRPr="00092D3D" w:rsidRDefault="001451A9" w:rsidP="001451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55E45940" wp14:editId="3440BFF2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451A9" w:rsidRPr="00092D3D" w:rsidRDefault="001451A9" w:rsidP="00145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:rsidR="001451A9" w:rsidRPr="00092D3D" w:rsidRDefault="008628F4" w:rsidP="00145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451A9" w:rsidRPr="00092D3D" w:rsidRDefault="009146FA" w:rsidP="001451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E017952" wp14:editId="09981376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1C21C3" w:rsidRPr="007A5B94" w:rsidRDefault="001C21C3" w:rsidP="007F7EE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1C21C3" w:rsidRPr="00CF0B22" w:rsidRDefault="001C21C3" w:rsidP="007F7EE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1C21C3" w:rsidRPr="001671B0" w:rsidTr="00AE0278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1C21C3" w:rsidRPr="00550A4F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1C21C3" w:rsidRPr="00DC23D9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21C3" w:rsidRPr="00DC23D9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21C3" w:rsidRPr="00EA2721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PRAWNE ASPEKTY ZARZĄDZANIA </w:t>
            </w:r>
          </w:p>
        </w:tc>
      </w:tr>
      <w:tr w:rsidR="007F7EE4" w:rsidRPr="000142FB" w:rsidTr="00AE0278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7F7EE4" w:rsidRPr="00C97E91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7EE4" w:rsidRPr="00DC23D9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F7EE4" w:rsidRPr="008628F4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LEGAL ASPECTS OF MANAGEMENT </w:t>
            </w:r>
          </w:p>
        </w:tc>
      </w:tr>
    </w:tbl>
    <w:p w:rsidR="001C21C3" w:rsidRPr="008628F4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8628F4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Zarządzanie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0142FB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Zarządzanie Organizacjami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D92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studia </w:t>
            </w:r>
            <w:r w:rsidR="00D92C15">
              <w:rPr>
                <w:rFonts w:ascii="Times New Roman" w:hAnsi="Times New Roman" w:cs="Times New Roman"/>
                <w:b/>
                <w:sz w:val="24"/>
                <w:szCs w:val="24"/>
              </w:rPr>
              <w:t>drugiego</w:t>
            </w:r>
            <w:bookmarkStart w:id="0" w:name="_GoBack"/>
            <w:bookmarkEnd w:id="0"/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stopnia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obowiązkowy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243761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1C21C3"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aliczenie</w:t>
            </w:r>
            <w:r w:rsidR="0081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oceną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15"/>
      </w:tblGrid>
      <w:tr w:rsidR="001C21C3" w:rsidRPr="00B73E75" w:rsidTr="00633418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66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1C21C3" w:rsidRPr="00B73E75" w:rsidTr="00633418">
        <w:tc>
          <w:tcPr>
            <w:tcW w:w="1526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C21C3" w:rsidRPr="00476965" w:rsidTr="00633418">
        <w:tc>
          <w:tcPr>
            <w:tcW w:w="1526" w:type="dxa"/>
            <w:vAlign w:val="center"/>
          </w:tcPr>
          <w:p w:rsidR="001C21C3" w:rsidRPr="00367CCE" w:rsidRDefault="009E55C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142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1C21C3" w:rsidRPr="00367CCE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1C21C3" w:rsidRPr="00367CCE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21C3" w:rsidRPr="00B73E75" w:rsidTr="00633418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1C21C3" w:rsidRPr="00CF45EF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66" w:type="dxa"/>
            <w:gridSpan w:val="4"/>
            <w:vAlign w:val="center"/>
          </w:tcPr>
          <w:p w:rsidR="001C21C3" w:rsidRPr="002E722C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1C21C3" w:rsidRPr="00B73E75" w:rsidTr="00633418">
        <w:tc>
          <w:tcPr>
            <w:tcW w:w="9985" w:type="dxa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1C21C3" w:rsidRPr="00B73E75" w:rsidTr="00633418">
        <w:tc>
          <w:tcPr>
            <w:tcW w:w="9985" w:type="dxa"/>
          </w:tcPr>
          <w:p w:rsidR="001C21C3" w:rsidRPr="007549F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9FE"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RPr="00B73E75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1C21C3" w:rsidRPr="00B73E75" w:rsidTr="00AE0278">
        <w:tc>
          <w:tcPr>
            <w:tcW w:w="10061" w:type="dxa"/>
          </w:tcPr>
          <w:p w:rsidR="00BC6368" w:rsidRPr="00B73E75" w:rsidRDefault="00816FFC" w:rsidP="00014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F775B" w:rsidRPr="00CF775B">
              <w:rPr>
                <w:rFonts w:ascii="Times New Roman" w:hAnsi="Times New Roman" w:cs="Times New Roman"/>
                <w:sz w:val="20"/>
                <w:szCs w:val="20"/>
              </w:rPr>
              <w:t>rzekazanie wiedzy i umiejętności z zakresu instytucji prawa gospodarczego, niezbędnych w procesie prawnego planowania i prowad</w:t>
            </w:r>
            <w:r w:rsidR="000142FB">
              <w:rPr>
                <w:rFonts w:ascii="Times New Roman" w:hAnsi="Times New Roman" w:cs="Times New Roman"/>
                <w:sz w:val="20"/>
                <w:szCs w:val="20"/>
              </w:rPr>
              <w:t xml:space="preserve">zenia działalności gospodarczej oraz </w:t>
            </w:r>
            <w:r w:rsidR="00BC6368" w:rsidRPr="00B65160">
              <w:rPr>
                <w:rFonts w:ascii="Times New Roman" w:hAnsi="Times New Roman" w:cs="Times New Roman"/>
                <w:sz w:val="20"/>
                <w:szCs w:val="20"/>
              </w:rPr>
              <w:t>z zakresu ochrony własności intelektualnej</w:t>
            </w:r>
            <w:r w:rsidR="00BC6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961"/>
        <w:gridCol w:w="6990"/>
        <w:gridCol w:w="1966"/>
      </w:tblGrid>
      <w:tr w:rsidR="001C21C3" w:rsidRPr="00B73E75" w:rsidTr="00130817">
        <w:trPr>
          <w:trHeight w:val="221"/>
        </w:trPr>
        <w:tc>
          <w:tcPr>
            <w:tcW w:w="9917" w:type="dxa"/>
            <w:gridSpan w:val="3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1C21C3" w:rsidRPr="00B73E75" w:rsidTr="00130817">
        <w:trPr>
          <w:trHeight w:val="665"/>
        </w:trPr>
        <w:tc>
          <w:tcPr>
            <w:tcW w:w="96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99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1C21C3" w:rsidRPr="00B73E75" w:rsidTr="00130817">
        <w:trPr>
          <w:trHeight w:val="432"/>
        </w:trPr>
        <w:tc>
          <w:tcPr>
            <w:tcW w:w="961" w:type="dxa"/>
            <w:vAlign w:val="center"/>
          </w:tcPr>
          <w:p w:rsidR="001C21C3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6990" w:type="dxa"/>
          </w:tcPr>
          <w:p w:rsidR="001C21C3" w:rsidRPr="00BF4306" w:rsidRDefault="00BF4306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 xml:space="preserve">Zna ogólne zasady tworzenia i rozwoju form indywidualnej przedsiębiorczości. Posiada znajomość 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najważniejszych</w:t>
            </w: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 xml:space="preserve"> aktów prawnych w tym zakresie.</w:t>
            </w:r>
          </w:p>
        </w:tc>
        <w:tc>
          <w:tcPr>
            <w:tcW w:w="1966" w:type="dxa"/>
            <w:vAlign w:val="center"/>
          </w:tcPr>
          <w:p w:rsidR="001C21C3" w:rsidRPr="000142FB" w:rsidRDefault="000142FB" w:rsidP="0001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2FB">
              <w:rPr>
                <w:rFonts w:ascii="Times New Roman" w:hAnsi="Times New Roman" w:cs="Times New Roman"/>
                <w:sz w:val="20"/>
                <w:szCs w:val="20"/>
              </w:rPr>
              <w:t>NK_W01, NK_W02, NK_U01, NK_K01</w:t>
            </w:r>
          </w:p>
        </w:tc>
      </w:tr>
      <w:tr w:rsidR="000142FB" w:rsidRPr="00B73E75" w:rsidTr="00130817">
        <w:trPr>
          <w:trHeight w:val="709"/>
        </w:trPr>
        <w:tc>
          <w:tcPr>
            <w:tcW w:w="961" w:type="dxa"/>
            <w:vAlign w:val="center"/>
          </w:tcPr>
          <w:p w:rsidR="000142FB" w:rsidRPr="00B73E75" w:rsidRDefault="000142FB" w:rsidP="0001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6990" w:type="dxa"/>
          </w:tcPr>
          <w:p w:rsidR="000142FB" w:rsidRPr="00BF4306" w:rsidRDefault="000142FB" w:rsidP="00014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>Wykorzystuje zdobytą wiedzę do rozstrzygania dylematów, które mogą się pojawić w pracy zawodowej. Potrafi przygotować podstawowe dokumenty 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jestracyjne dla przedsiębiorcy.</w:t>
            </w:r>
          </w:p>
        </w:tc>
        <w:tc>
          <w:tcPr>
            <w:tcW w:w="1966" w:type="dxa"/>
            <w:vAlign w:val="center"/>
          </w:tcPr>
          <w:p w:rsidR="000142FB" w:rsidRPr="000142FB" w:rsidRDefault="000142FB" w:rsidP="000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FB">
              <w:rPr>
                <w:rFonts w:ascii="Times New Roman" w:hAnsi="Times New Roman" w:cs="Times New Roman"/>
                <w:sz w:val="20"/>
                <w:szCs w:val="20"/>
              </w:rPr>
              <w:t>NK_W01, NK_W02, NK_U01, NK_K01</w:t>
            </w:r>
          </w:p>
        </w:tc>
      </w:tr>
      <w:tr w:rsidR="000142FB" w:rsidRPr="00B73E75" w:rsidTr="00130817">
        <w:trPr>
          <w:trHeight w:val="699"/>
        </w:trPr>
        <w:tc>
          <w:tcPr>
            <w:tcW w:w="961" w:type="dxa"/>
            <w:vAlign w:val="center"/>
          </w:tcPr>
          <w:p w:rsidR="000142FB" w:rsidRDefault="000142FB" w:rsidP="000142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6990" w:type="dxa"/>
          </w:tcPr>
          <w:p w:rsidR="000142FB" w:rsidRPr="00BF4306" w:rsidRDefault="000142FB" w:rsidP="000142FB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 xml:space="preserve">Wyszukuje reguły prawne różnych rodzajów działalności gospodarczej, ma świadomość potrzeby uczenia się. </w:t>
            </w:r>
            <w:r>
              <w:rPr>
                <w:sz w:val="20"/>
                <w:szCs w:val="20"/>
              </w:rPr>
              <w:t>O</w:t>
            </w:r>
            <w:r w:rsidRPr="00BF4306">
              <w:rPr>
                <w:sz w:val="20"/>
                <w:szCs w:val="20"/>
              </w:rPr>
              <w:t>cenia przedłożone propozycje rozwiązania problemów prawnych i gospodarczych występujących w działalności gospodarczej.</w:t>
            </w:r>
          </w:p>
        </w:tc>
        <w:tc>
          <w:tcPr>
            <w:tcW w:w="1966" w:type="dxa"/>
            <w:vAlign w:val="center"/>
          </w:tcPr>
          <w:p w:rsidR="000142FB" w:rsidRPr="000142FB" w:rsidRDefault="000142FB" w:rsidP="000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FB">
              <w:rPr>
                <w:rFonts w:ascii="Times New Roman" w:hAnsi="Times New Roman" w:cs="Times New Roman"/>
                <w:sz w:val="20"/>
                <w:szCs w:val="20"/>
              </w:rPr>
              <w:t>NK_W01, NK_W02, NK_U01, NK_K01</w:t>
            </w:r>
          </w:p>
        </w:tc>
      </w:tr>
      <w:tr w:rsidR="000142FB" w:rsidRPr="00B73E75" w:rsidTr="00130817">
        <w:trPr>
          <w:trHeight w:val="876"/>
        </w:trPr>
        <w:tc>
          <w:tcPr>
            <w:tcW w:w="961" w:type="dxa"/>
            <w:vAlign w:val="center"/>
          </w:tcPr>
          <w:p w:rsidR="000142FB" w:rsidRPr="007F4937" w:rsidRDefault="000142FB" w:rsidP="000142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6990" w:type="dxa"/>
            <w:shd w:val="clear" w:color="auto" w:fill="auto"/>
          </w:tcPr>
          <w:p w:rsidR="000142FB" w:rsidRPr="00BF4306" w:rsidRDefault="000142FB" w:rsidP="000142FB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Definiuje legalne pojęcia z zakresu prawa gospodarczego. Klasyfikuje przedsiębiorców, określa ich prawa i obowiązki. Zna zasady funkcjonowania gospodarki rynkowej w państwie demokratycznym oraz możliwości oddziaływania na kluczowe sfery działalności gospodarczej.</w:t>
            </w:r>
          </w:p>
        </w:tc>
        <w:tc>
          <w:tcPr>
            <w:tcW w:w="1966" w:type="dxa"/>
            <w:vAlign w:val="center"/>
          </w:tcPr>
          <w:p w:rsidR="000142FB" w:rsidRPr="000142FB" w:rsidRDefault="000142FB" w:rsidP="000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FB">
              <w:rPr>
                <w:rFonts w:ascii="Times New Roman" w:hAnsi="Times New Roman" w:cs="Times New Roman"/>
                <w:sz w:val="20"/>
                <w:szCs w:val="20"/>
              </w:rPr>
              <w:t>NK_W01, NK_W02, NK_U01, NK_K01</w:t>
            </w:r>
          </w:p>
        </w:tc>
      </w:tr>
      <w:tr w:rsidR="000142FB" w:rsidRPr="00B73E75" w:rsidTr="00130817">
        <w:trPr>
          <w:trHeight w:val="506"/>
        </w:trPr>
        <w:tc>
          <w:tcPr>
            <w:tcW w:w="961" w:type="dxa"/>
            <w:vAlign w:val="center"/>
          </w:tcPr>
          <w:p w:rsidR="000142FB" w:rsidRPr="007F4937" w:rsidRDefault="000142FB" w:rsidP="000142FB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EKP_5</w:t>
            </w:r>
          </w:p>
        </w:tc>
        <w:tc>
          <w:tcPr>
            <w:tcW w:w="6990" w:type="dxa"/>
          </w:tcPr>
          <w:p w:rsidR="000142FB" w:rsidRPr="00BF4306" w:rsidRDefault="000142FB" w:rsidP="000142FB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Potrafi oceniać szanse powodzenia danego rodzaju działalności gospodarczej. Wyjaśnia role państwa w ograniczeniu swobody działalności gospodarczej.</w:t>
            </w:r>
          </w:p>
        </w:tc>
        <w:tc>
          <w:tcPr>
            <w:tcW w:w="1966" w:type="dxa"/>
            <w:vAlign w:val="center"/>
          </w:tcPr>
          <w:p w:rsidR="000142FB" w:rsidRPr="000142FB" w:rsidRDefault="000142FB" w:rsidP="000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FB">
              <w:rPr>
                <w:rFonts w:ascii="Times New Roman" w:hAnsi="Times New Roman" w:cs="Times New Roman"/>
                <w:sz w:val="20"/>
                <w:szCs w:val="20"/>
              </w:rPr>
              <w:t>NK_W01, NK_W02, NK_U01, NK_K01</w:t>
            </w:r>
          </w:p>
        </w:tc>
      </w:tr>
      <w:tr w:rsidR="000142FB" w:rsidRPr="00B73E75" w:rsidTr="00130817">
        <w:trPr>
          <w:trHeight w:val="462"/>
        </w:trPr>
        <w:tc>
          <w:tcPr>
            <w:tcW w:w="961" w:type="dxa"/>
            <w:vAlign w:val="center"/>
          </w:tcPr>
          <w:p w:rsidR="000142FB" w:rsidRDefault="000142FB" w:rsidP="000142F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EKP_6</w:t>
            </w:r>
          </w:p>
        </w:tc>
        <w:tc>
          <w:tcPr>
            <w:tcW w:w="6990" w:type="dxa"/>
          </w:tcPr>
          <w:p w:rsidR="000142FB" w:rsidRPr="00BC6368" w:rsidRDefault="000142FB" w:rsidP="000142FB">
            <w:pPr>
              <w:pStyle w:val="Default"/>
              <w:rPr>
                <w:color w:val="auto"/>
                <w:sz w:val="20"/>
                <w:szCs w:val="20"/>
              </w:rPr>
            </w:pPr>
            <w:r w:rsidRPr="00BC6368">
              <w:rPr>
                <w:color w:val="auto"/>
                <w:sz w:val="20"/>
                <w:szCs w:val="20"/>
              </w:rPr>
              <w:t>Zna i rozumie podstawowe pojęcia i zasady z zakresu ochrony własności przemysłowej i prawa autorskiego</w:t>
            </w:r>
          </w:p>
        </w:tc>
        <w:tc>
          <w:tcPr>
            <w:tcW w:w="1966" w:type="dxa"/>
            <w:vAlign w:val="center"/>
          </w:tcPr>
          <w:p w:rsidR="000142FB" w:rsidRPr="000142FB" w:rsidRDefault="000142FB" w:rsidP="000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FB">
              <w:rPr>
                <w:rFonts w:ascii="Times New Roman" w:hAnsi="Times New Roman" w:cs="Times New Roman"/>
                <w:sz w:val="20"/>
                <w:szCs w:val="20"/>
              </w:rPr>
              <w:t>NK_W01, NK_W02, NK_U01, NK_K01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0" w:type="dxa"/>
        <w:tblLayout w:type="fixed"/>
        <w:tblLook w:val="04A0" w:firstRow="1" w:lastRow="0" w:firstColumn="1" w:lastColumn="0" w:noHBand="0" w:noVBand="1"/>
      </w:tblPr>
      <w:tblGrid>
        <w:gridCol w:w="5691"/>
        <w:gridCol w:w="557"/>
        <w:gridCol w:w="557"/>
        <w:gridCol w:w="557"/>
        <w:gridCol w:w="562"/>
        <w:gridCol w:w="1986"/>
      </w:tblGrid>
      <w:tr w:rsidR="001C21C3" w:rsidRPr="00B73E75" w:rsidTr="00AE0278">
        <w:trPr>
          <w:trHeight w:val="221"/>
        </w:trPr>
        <w:tc>
          <w:tcPr>
            <w:tcW w:w="5691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33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1C21C3" w:rsidRPr="00B73E75" w:rsidTr="00FC2E10">
        <w:trPr>
          <w:trHeight w:val="235"/>
        </w:trPr>
        <w:tc>
          <w:tcPr>
            <w:tcW w:w="5691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986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B73E75" w:rsidTr="0092414D">
        <w:trPr>
          <w:trHeight w:val="29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Prawo w działalności gospodarczej.</w:t>
            </w:r>
            <w:r w:rsidR="000142FB" w:rsidRPr="007B0DF5">
              <w:rPr>
                <w:rFonts w:ascii="Times New Roman" w:hAnsi="Times New Roman" w:cs="Times New Roman"/>
                <w:sz w:val="20"/>
                <w:szCs w:val="20"/>
              </w:rPr>
              <w:t xml:space="preserve"> Źródła prawa gospodarczego</w:t>
            </w:r>
            <w:r w:rsidR="00014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1C21C3" w:rsidRPr="00816FFC" w:rsidRDefault="007A27F1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2B359B" w:rsidRPr="00816FFC">
              <w:rPr>
                <w:sz w:val="20"/>
                <w:szCs w:val="20"/>
              </w:rPr>
              <w:t>, EKP_3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Prawo gospodarcze publiczne i prawo gospodarcze prywatne.</w:t>
            </w:r>
          </w:p>
        </w:tc>
        <w:tc>
          <w:tcPr>
            <w:tcW w:w="557" w:type="dxa"/>
          </w:tcPr>
          <w:p w:rsidR="001C21C3" w:rsidRPr="00B73E75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7A27F1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Rola i zadania państwa w oddziaływaniu na procesy gospodarcze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816FFC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</w:tr>
      <w:tr w:rsidR="001C21C3" w:rsidRPr="00B73E75" w:rsidTr="00FC2E10">
        <w:trPr>
          <w:trHeight w:val="372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Podstawowe zasady prawa gospodarczego.</w:t>
            </w:r>
            <w:r w:rsidR="000142FB" w:rsidRPr="007B0DF5">
              <w:rPr>
                <w:rFonts w:ascii="Times New Roman" w:hAnsi="Times New Roman" w:cs="Times New Roman"/>
                <w:sz w:val="20"/>
                <w:szCs w:val="20"/>
              </w:rPr>
              <w:t xml:space="preserve"> Przedsiębiorstwo i przedsiębiorcy</w:t>
            </w:r>
            <w:r w:rsidR="00014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6267C4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EKP_3, EKP_</w:t>
            </w:r>
            <w:r w:rsidR="00816FFC" w:rsidRPr="00816FFC">
              <w:rPr>
                <w:sz w:val="20"/>
                <w:szCs w:val="20"/>
              </w:rPr>
              <w:t>5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Prawa i obowiązki przedsiębiorcy.</w:t>
            </w:r>
            <w:r w:rsidR="0082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53C" w:rsidRPr="0082553C">
              <w:rPr>
                <w:rFonts w:ascii="Times New Roman" w:hAnsi="Times New Roman" w:cs="Times New Roman"/>
              </w:rPr>
              <w:t>Publicznoprawna ochrona konkurencji</w:t>
            </w:r>
            <w:r w:rsidR="00825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7" w:type="dxa"/>
          </w:tcPr>
          <w:p w:rsidR="001C21C3" w:rsidRPr="00B73E75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816FFC" w:rsidRPr="00816FFC">
              <w:rPr>
                <w:sz w:val="20"/>
                <w:szCs w:val="20"/>
              </w:rPr>
              <w:t>, EKP_3, EKP_5</w:t>
            </w:r>
          </w:p>
        </w:tc>
      </w:tr>
      <w:tr w:rsidR="001C21C3" w:rsidRPr="00B73E75" w:rsidTr="00816FFC">
        <w:trPr>
          <w:trHeight w:val="29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1FB">
              <w:rPr>
                <w:rFonts w:ascii="Times New Roman" w:hAnsi="Times New Roman" w:cs="Times New Roman"/>
                <w:sz w:val="20"/>
                <w:szCs w:val="20"/>
              </w:rPr>
              <w:t>Zasady obrotu gospodarczego. Umowy gospodarcze.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EKP_3, EKP_5</w:t>
            </w:r>
          </w:p>
        </w:tc>
      </w:tr>
      <w:tr w:rsidR="007F7EE4" w:rsidRPr="00B73E75" w:rsidTr="00816FFC">
        <w:trPr>
          <w:trHeight w:val="273"/>
        </w:trPr>
        <w:tc>
          <w:tcPr>
            <w:tcW w:w="5691" w:type="dxa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Ochrona własności intelektualnej</w:t>
            </w:r>
          </w:p>
        </w:tc>
        <w:tc>
          <w:tcPr>
            <w:tcW w:w="557" w:type="dxa"/>
          </w:tcPr>
          <w:p w:rsidR="007F7EE4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F7EE4" w:rsidRPr="00816FFC" w:rsidRDefault="007F7EE4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</w:t>
            </w:r>
            <w:r w:rsidR="00816FFC" w:rsidRPr="00816FFC">
              <w:rPr>
                <w:sz w:val="20"/>
                <w:szCs w:val="20"/>
              </w:rPr>
              <w:t>6</w:t>
            </w:r>
          </w:p>
        </w:tc>
      </w:tr>
      <w:tr w:rsidR="001C21C3" w:rsidRPr="00B73E75" w:rsidTr="00FC2E10">
        <w:trPr>
          <w:trHeight w:val="235"/>
        </w:trPr>
        <w:tc>
          <w:tcPr>
            <w:tcW w:w="5691" w:type="dxa"/>
            <w:shd w:val="clear" w:color="auto" w:fill="D9D9D9" w:themeFill="background1" w:themeFillShade="D9"/>
          </w:tcPr>
          <w:p w:rsidR="001C21C3" w:rsidRPr="00F114B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1C21C3" w:rsidRPr="00B73E75" w:rsidTr="00AE0278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1C21C3" w:rsidRPr="00B73E75" w:rsidTr="00AE0278">
        <w:trPr>
          <w:trHeight w:val="561"/>
        </w:trPr>
        <w:tc>
          <w:tcPr>
            <w:tcW w:w="868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003025" w:rsidRPr="00B73E75" w:rsidTr="00AE0278">
        <w:tc>
          <w:tcPr>
            <w:tcW w:w="86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7F4937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EKP_5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7F4937" w:rsidRDefault="00003025" w:rsidP="007F7EE4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EKP_6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EE4" w:rsidRPr="00B73E75" w:rsidTr="00AE0278">
        <w:tc>
          <w:tcPr>
            <w:tcW w:w="868" w:type="dxa"/>
          </w:tcPr>
          <w:p w:rsidR="007F7EE4" w:rsidRPr="007F4937" w:rsidRDefault="007F7EE4" w:rsidP="007F7EE4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EKP_7</w:t>
            </w:r>
          </w:p>
        </w:tc>
        <w:tc>
          <w:tcPr>
            <w:tcW w:w="584" w:type="dxa"/>
          </w:tcPr>
          <w:p w:rsidR="007F7EE4" w:rsidRPr="00C803F8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RPr="008D62DB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1C21C3" w:rsidTr="00AE0278">
        <w:tc>
          <w:tcPr>
            <w:tcW w:w="10061" w:type="dxa"/>
          </w:tcPr>
          <w:p w:rsidR="001C21C3" w:rsidRDefault="00816FFC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Zaznaczenie co najmniej 60% poprawnych odpowiedzi. </w:t>
            </w:r>
          </w:p>
        </w:tc>
      </w:tr>
    </w:tbl>
    <w:p w:rsidR="001C21C3" w:rsidRPr="008D62DB" w:rsidRDefault="001C21C3" w:rsidP="007F7E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1C21C3" w:rsidRPr="00CC4A9E" w:rsidTr="00AE027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1C21C3" w:rsidRPr="00CC4A9E" w:rsidTr="00AE027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1C21C3" w:rsidRPr="00CC4A9E" w:rsidTr="00AE0278">
        <w:tc>
          <w:tcPr>
            <w:tcW w:w="6062" w:type="dxa"/>
            <w:vMerge/>
            <w:shd w:val="clear" w:color="auto" w:fill="D9D9D9" w:themeFill="background1" w:themeFillShade="D9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1C21C3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1C21C3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1C21C3" w:rsidRDefault="00816FFC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F379F2" w:rsidTr="00AE0278">
        <w:tc>
          <w:tcPr>
            <w:tcW w:w="6062" w:type="dxa"/>
          </w:tcPr>
          <w:p w:rsidR="001C21C3" w:rsidRPr="00F379F2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1C21C3" w:rsidRPr="00F379F2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16F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1C3" w:rsidRPr="00F379F2" w:rsidTr="00AE0278">
        <w:tc>
          <w:tcPr>
            <w:tcW w:w="6062" w:type="dxa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1C21C3" w:rsidRPr="00F379F2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16F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C21C3" w:rsidTr="00AE0278">
        <w:tc>
          <w:tcPr>
            <w:tcW w:w="6062" w:type="dxa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1C21C3" w:rsidRPr="00B204A5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C21C3" w:rsidTr="00AE0278">
        <w:tc>
          <w:tcPr>
            <w:tcW w:w="6062" w:type="dxa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1C21C3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:rsidR="001C21C3" w:rsidRDefault="008C3EE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3616FC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404FAF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1C21C3" w:rsidTr="00AE0278">
        <w:tc>
          <w:tcPr>
            <w:tcW w:w="10061" w:type="dxa"/>
          </w:tcPr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H. Gronkiewicz-Waltz i M. Wierzbowski (red.), Prawo gospodarcze. Zagadnienia administracyjnoprawne,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, Warszawa 2017, Wyd. 5.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Leksykon prawa własności intelektualnej, M Barczewski, E. Kowalska (red), Wyd. C.H. Beck, Warszawa 2019.</w:t>
            </w:r>
          </w:p>
          <w:p w:rsidR="001C21C3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 Pa</w:t>
            </w: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włowski (red.), Prawo gospodarcze publiczne, Wydawnictwo C.H. Beck, Warszawa 2020, wyd. 5.</w:t>
            </w:r>
          </w:p>
        </w:tc>
      </w:tr>
      <w:tr w:rsidR="001C21C3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404FAF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1C21C3" w:rsidRPr="007549FE" w:rsidTr="00AE0278">
        <w:trPr>
          <w:trHeight w:val="768"/>
        </w:trPr>
        <w:tc>
          <w:tcPr>
            <w:tcW w:w="10061" w:type="dxa"/>
          </w:tcPr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Leksykon prawa gospodarczego publicznego, 100 podstawowych haseł,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Powałowski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 A. (red),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Warszawa 2015.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Borkowski, A. Chełmoński, M.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Guziński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K. Kiczka, L.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Kieres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T.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Kocowski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M. Szydło, Administracyjne prawo gospodarcze, Wydawnictwo Kolonia Limited, Wrocław 2009.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Strzyczkowski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Prawo gospodarcze publiczne,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Warszawa 2011.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Kidyba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Prawo handlowe, Wydawnictwo C. H. Beck, Warszawa 2019, wyd. 21. </w:t>
            </w:r>
          </w:p>
          <w:p w:rsidR="001C21C3" w:rsidRPr="0034719D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rawo własności intelektualnej, J.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Sieńczyło-Chlabicz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 (red), Wydawnictwo Wolters Kluwer, Warszawa 2018.</w:t>
            </w:r>
          </w:p>
        </w:tc>
      </w:tr>
    </w:tbl>
    <w:p w:rsidR="001C21C3" w:rsidRPr="0034719D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34719D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6"/>
        <w:gridCol w:w="3935"/>
      </w:tblGrid>
      <w:tr w:rsidR="001C21C3" w:rsidRPr="008D62DB" w:rsidTr="00AE027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1C21C3" w:rsidTr="00AE0278">
        <w:tc>
          <w:tcPr>
            <w:tcW w:w="6062" w:type="dxa"/>
          </w:tcPr>
          <w:p w:rsidR="001C21C3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Umowa zlecenie</w:t>
            </w:r>
          </w:p>
        </w:tc>
        <w:tc>
          <w:tcPr>
            <w:tcW w:w="3999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E71601" w:rsidTr="00AE027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308" w:rsidRDefault="00D75308" w:rsidP="007F7EE4">
      <w:pPr>
        <w:spacing w:after="0" w:line="240" w:lineRule="auto"/>
      </w:pPr>
    </w:p>
    <w:sectPr w:rsidR="00D75308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C3"/>
    <w:rsid w:val="00003025"/>
    <w:rsid w:val="000142FB"/>
    <w:rsid w:val="00016E7F"/>
    <w:rsid w:val="001073A9"/>
    <w:rsid w:val="00130817"/>
    <w:rsid w:val="001451A9"/>
    <w:rsid w:val="001C21C3"/>
    <w:rsid w:val="00243761"/>
    <w:rsid w:val="002B359B"/>
    <w:rsid w:val="0034719D"/>
    <w:rsid w:val="003D570C"/>
    <w:rsid w:val="0042404C"/>
    <w:rsid w:val="005B6B43"/>
    <w:rsid w:val="006267C4"/>
    <w:rsid w:val="00633418"/>
    <w:rsid w:val="006E0DD3"/>
    <w:rsid w:val="007A27F1"/>
    <w:rsid w:val="007F7EE4"/>
    <w:rsid w:val="00816FFC"/>
    <w:rsid w:val="0082553C"/>
    <w:rsid w:val="008628F4"/>
    <w:rsid w:val="008C3EE0"/>
    <w:rsid w:val="009146FA"/>
    <w:rsid w:val="0092414D"/>
    <w:rsid w:val="009E1232"/>
    <w:rsid w:val="009E1B8C"/>
    <w:rsid w:val="009E55CB"/>
    <w:rsid w:val="00AA2BD9"/>
    <w:rsid w:val="00AC5B88"/>
    <w:rsid w:val="00AF6437"/>
    <w:rsid w:val="00BC6368"/>
    <w:rsid w:val="00BF4306"/>
    <w:rsid w:val="00BF55B1"/>
    <w:rsid w:val="00C2439E"/>
    <w:rsid w:val="00CB3F31"/>
    <w:rsid w:val="00CF775B"/>
    <w:rsid w:val="00D5733A"/>
    <w:rsid w:val="00D709F7"/>
    <w:rsid w:val="00D75308"/>
    <w:rsid w:val="00D92C15"/>
    <w:rsid w:val="00EB6E87"/>
    <w:rsid w:val="00F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259B"/>
  <w15:docId w15:val="{B14EFA33-90C4-432F-AEE0-FA21E723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1C3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1C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EE0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81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B99C57B-CF5C-479F-B5C7-25E956FE2BF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Stwol Malgorzata</dc:creator>
  <cp:keywords/>
  <dc:description/>
  <cp:lastModifiedBy>Katarzyna Skrzeszewska</cp:lastModifiedBy>
  <cp:revision>4</cp:revision>
  <dcterms:created xsi:type="dcterms:W3CDTF">2021-06-03T21:25:00Z</dcterms:created>
  <dcterms:modified xsi:type="dcterms:W3CDTF">2021-06-03T21:29:00Z</dcterms:modified>
</cp:coreProperties>
</file>